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6DD" w:rsidRPr="001C46DD" w:rsidRDefault="001C46DD" w:rsidP="001C46DD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"http://totalarch.com/aga_khan_award_for_architecture_2019/tatarstan_public_spaces_development_program" \o "Программа развития общественных пространств на территории Татарстана" </w:instrText>
      </w:r>
      <w:r>
        <w:fldChar w:fldCharType="separate"/>
      </w:r>
      <w:r w:rsidRPr="004739BB">
        <w:rPr>
          <w:rFonts w:ascii="Times New Roman" w:eastAsia="Times New Roman" w:hAnsi="Times New Roman" w:cs="Times New Roman"/>
          <w:color w:val="4D637A"/>
          <w:sz w:val="24"/>
          <w:szCs w:val="24"/>
          <w:bdr w:val="none" w:sz="0" w:space="0" w:color="auto" w:frame="1"/>
          <w:lang w:eastAsia="ru-RU"/>
        </w:rPr>
        <w:t xml:space="preserve"> Программа развития общественных пространств на территории Татарстана</w:t>
      </w:r>
      <w:r>
        <w:rPr>
          <w:rFonts w:ascii="Times New Roman" w:eastAsia="Times New Roman" w:hAnsi="Times New Roman" w:cs="Times New Roman"/>
          <w:color w:val="4D637A"/>
          <w:sz w:val="24"/>
          <w:szCs w:val="24"/>
          <w:bdr w:val="none" w:sz="0" w:space="0" w:color="auto" w:frame="1"/>
          <w:lang w:eastAsia="ru-RU"/>
        </w:rPr>
        <w:fldChar w:fldCharType="end"/>
      </w:r>
    </w:p>
    <w:p w:rsidR="001C46DD" w:rsidRPr="004739BB" w:rsidRDefault="001C46DD" w:rsidP="001C46D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6DD" w:rsidRPr="001C46DD" w:rsidRDefault="001C46DD" w:rsidP="001C46DD">
      <w:pPr>
        <w:spacing w:after="0" w:line="240" w:lineRule="auto"/>
        <w:textAlignment w:val="baseline"/>
        <w:outlineLvl w:val="1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hyperlink r:id="rId5" w:history="1">
        <w:r w:rsidRPr="001C46DD">
          <w:rPr>
            <w:rFonts w:ascii="Helvetica" w:eastAsia="Times New Roman" w:hAnsi="Helvetica" w:cs="Helvetica"/>
            <w:color w:val="000000"/>
            <w:sz w:val="28"/>
            <w:szCs w:val="28"/>
            <w:u w:val="single"/>
            <w:bdr w:val="none" w:sz="0" w:space="0" w:color="auto" w:frame="1"/>
            <w:lang w:eastAsia="ru-RU"/>
          </w:rPr>
          <w:t xml:space="preserve">Проект капитального ремонта фасадов жилых домов серии 1-335. </w:t>
        </w:r>
        <w:proofErr w:type="spellStart"/>
        <w:r w:rsidRPr="001C46DD">
          <w:rPr>
            <w:rFonts w:ascii="Helvetica" w:eastAsia="Times New Roman" w:hAnsi="Helvetica" w:cs="Helvetica"/>
            <w:color w:val="000000"/>
            <w:sz w:val="28"/>
            <w:szCs w:val="28"/>
            <w:u w:val="single"/>
            <w:bdr w:val="none" w:sz="0" w:space="0" w:color="auto" w:frame="1"/>
            <w:lang w:eastAsia="ru-RU"/>
          </w:rPr>
          <w:t>ИжГТУ</w:t>
        </w:r>
        <w:proofErr w:type="spellEnd"/>
        <w:r w:rsidRPr="001C46DD">
          <w:rPr>
            <w:rFonts w:ascii="Helvetica" w:eastAsia="Times New Roman" w:hAnsi="Helvetica" w:cs="Helvetica"/>
            <w:color w:val="000000"/>
            <w:sz w:val="28"/>
            <w:szCs w:val="28"/>
            <w:u w:val="single"/>
            <w:bdr w:val="none" w:sz="0" w:space="0" w:color="auto" w:frame="1"/>
            <w:lang w:eastAsia="ru-RU"/>
          </w:rPr>
          <w:t xml:space="preserve"> им. М.Т. Калашникова</w:t>
        </w:r>
      </w:hyperlink>
    </w:p>
    <w:p w:rsidR="009D4FC6" w:rsidRDefault="009D4FC6"/>
    <w:p w:rsidR="001C46DD" w:rsidRDefault="001C46DD">
      <w:r w:rsidRPr="004739BB">
        <w:rPr>
          <w:rFonts w:ascii="Times New Roman" w:eastAsia="Times New Roman" w:hAnsi="Times New Roman" w:cs="Times New Roman"/>
          <w:noProof/>
          <w:color w:val="4D637A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3E239AFA" wp14:editId="76FD3A1D">
            <wp:extent cx="4591050" cy="6427470"/>
            <wp:effectExtent l="0" t="0" r="0" b="0"/>
            <wp:docPr id="1" name="Рисунок 1" descr="Проект капитального ремонта фасадов жилых домов серии 1-335. ИжГТУ им. М.Т. Калашникова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Проект капитального ремонта фасадов жилых домов серии 1-335. ИжГТУ им. М.Т. Калашникова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964" cy="643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6DD" w:rsidRPr="004739BB" w:rsidRDefault="001C46DD" w:rsidP="001C46D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BB">
        <w:rPr>
          <w:rFonts w:ascii="Times New Roman" w:eastAsia="Times New Roman" w:hAnsi="Times New Roman" w:cs="Times New Roman"/>
          <w:sz w:val="24"/>
          <w:szCs w:val="24"/>
          <w:lang w:eastAsia="ru-RU"/>
        </w:rPr>
        <w:t>Эскизный проект капитального ремонта фасадов жилых домов серии 1-335</w:t>
      </w:r>
    </w:p>
    <w:p w:rsidR="001C46DD" w:rsidRPr="004739BB" w:rsidRDefault="001C46DD" w:rsidP="001C46D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BB">
        <w:rPr>
          <w:rFonts w:ascii="Times New Roman" w:eastAsia="Times New Roman" w:hAnsi="Times New Roman" w:cs="Times New Roman"/>
          <w:sz w:val="24"/>
          <w:szCs w:val="24"/>
          <w:lang w:eastAsia="ru-RU"/>
        </w:rPr>
        <w:t>РФ, Удмуртская Республика, г. Ижевск, территория Индустриального района</w:t>
      </w:r>
    </w:p>
    <w:p w:rsidR="001C46DD" w:rsidRDefault="001C46DD" w:rsidP="001C46D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BB">
        <w:rPr>
          <w:rFonts w:ascii="Times New Roman" w:eastAsia="Times New Roman" w:hAnsi="Times New Roman" w:cs="Times New Roman"/>
          <w:sz w:val="24"/>
          <w:szCs w:val="24"/>
          <w:lang w:eastAsia="ru-RU"/>
        </w:rPr>
        <w:t>2019 г.</w:t>
      </w:r>
    </w:p>
    <w:p w:rsidR="001C46DD" w:rsidRPr="004739BB" w:rsidRDefault="001C46DD" w:rsidP="001C46D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46DD" w:rsidRDefault="001C46DD" w:rsidP="001C46DD">
      <w:pPr>
        <w:spacing w:after="0" w:line="240" w:lineRule="auto"/>
        <w:textAlignment w:val="baseline"/>
        <w:rPr>
          <w:rFonts w:ascii="inherit" w:eastAsia="Times New Roman" w:hAnsi="inherit" w:cs="Times New Roman"/>
          <w:color w:val="4D637A"/>
          <w:sz w:val="18"/>
          <w:szCs w:val="18"/>
          <w:u w:val="single"/>
          <w:bdr w:val="none" w:sz="0" w:space="0" w:color="auto" w:frame="1"/>
          <w:lang w:eastAsia="ru-RU"/>
        </w:rPr>
      </w:pPr>
      <w:hyperlink r:id="rId7" w:history="1">
        <w:proofErr w:type="spellStart"/>
        <w:r w:rsidRPr="004739BB">
          <w:rPr>
            <w:rFonts w:ascii="inherit" w:eastAsia="Times New Roman" w:hAnsi="inherit" w:cs="Times New Roman"/>
            <w:color w:val="4D637A"/>
            <w:sz w:val="18"/>
            <w:szCs w:val="18"/>
            <w:u w:val="single"/>
            <w:bdr w:val="none" w:sz="0" w:space="0" w:color="auto" w:frame="1"/>
            <w:lang w:eastAsia="ru-RU"/>
          </w:rPr>
          <w:t>Гарнов</w:t>
        </w:r>
        <w:proofErr w:type="spellEnd"/>
        <w:r w:rsidRPr="004739BB">
          <w:rPr>
            <w:rFonts w:ascii="inherit" w:eastAsia="Times New Roman" w:hAnsi="inherit" w:cs="Times New Roman"/>
            <w:color w:val="4D637A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И.Ю.</w:t>
        </w:r>
      </w:hyperlink>
      <w:r>
        <w:rPr>
          <w:rFonts w:ascii="inherit" w:eastAsia="Times New Roman" w:hAnsi="inherit" w:cs="Times New Roman"/>
          <w:color w:val="4D637A"/>
          <w:sz w:val="18"/>
          <w:szCs w:val="18"/>
          <w:u w:val="single"/>
          <w:bdr w:val="none" w:sz="0" w:space="0" w:color="auto" w:frame="1"/>
          <w:lang w:eastAsia="ru-RU"/>
        </w:rPr>
        <w:t xml:space="preserve"> </w:t>
      </w:r>
      <w:hyperlink r:id="rId8" w:history="1">
        <w:r w:rsidRPr="004739BB">
          <w:rPr>
            <w:rFonts w:ascii="inherit" w:eastAsia="Times New Roman" w:hAnsi="inherit" w:cs="Times New Roman"/>
            <w:color w:val="4D637A"/>
            <w:sz w:val="18"/>
            <w:szCs w:val="18"/>
            <w:u w:val="single"/>
            <w:bdr w:val="none" w:sz="0" w:space="0" w:color="auto" w:frame="1"/>
            <w:lang w:eastAsia="ru-RU"/>
          </w:rPr>
          <w:t>Павленко А.Н.</w:t>
        </w:r>
      </w:hyperlink>
      <w:r>
        <w:rPr>
          <w:rFonts w:ascii="inherit" w:eastAsia="Times New Roman" w:hAnsi="inherit" w:cs="Times New Roman"/>
          <w:color w:val="4D637A"/>
          <w:sz w:val="18"/>
          <w:szCs w:val="18"/>
          <w:u w:val="single"/>
          <w:bdr w:val="none" w:sz="0" w:space="0" w:color="auto" w:frame="1"/>
          <w:lang w:eastAsia="ru-RU"/>
        </w:rPr>
        <w:t xml:space="preserve"> </w:t>
      </w:r>
      <w:hyperlink r:id="rId9" w:history="1">
        <w:proofErr w:type="spellStart"/>
        <w:r w:rsidRPr="004739BB">
          <w:rPr>
            <w:rFonts w:ascii="inherit" w:eastAsia="Times New Roman" w:hAnsi="inherit" w:cs="Times New Roman"/>
            <w:color w:val="4D637A"/>
            <w:sz w:val="18"/>
            <w:szCs w:val="18"/>
            <w:u w:val="single"/>
            <w:bdr w:val="none" w:sz="0" w:space="0" w:color="auto" w:frame="1"/>
            <w:lang w:eastAsia="ru-RU"/>
          </w:rPr>
          <w:t>Гиззатова</w:t>
        </w:r>
        <w:proofErr w:type="spellEnd"/>
        <w:r w:rsidRPr="004739BB">
          <w:rPr>
            <w:rFonts w:ascii="inherit" w:eastAsia="Times New Roman" w:hAnsi="inherit" w:cs="Times New Roman"/>
            <w:color w:val="4D637A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И.Ш.</w:t>
        </w:r>
      </w:hyperlink>
      <w:r>
        <w:rPr>
          <w:rFonts w:ascii="inherit" w:eastAsia="Times New Roman" w:hAnsi="inherit" w:cs="Times New Roman"/>
          <w:color w:val="4D637A"/>
          <w:sz w:val="18"/>
          <w:szCs w:val="18"/>
          <w:u w:val="single"/>
          <w:bdr w:val="none" w:sz="0" w:space="0" w:color="auto" w:frame="1"/>
          <w:lang w:eastAsia="ru-RU"/>
        </w:rPr>
        <w:t xml:space="preserve"> </w:t>
      </w:r>
      <w:hyperlink r:id="rId10" w:history="1">
        <w:r w:rsidRPr="004739BB">
          <w:rPr>
            <w:rFonts w:ascii="inherit" w:eastAsia="Times New Roman" w:hAnsi="inherit" w:cs="Times New Roman"/>
            <w:color w:val="4D637A"/>
            <w:sz w:val="18"/>
            <w:szCs w:val="18"/>
            <w:u w:val="single"/>
            <w:bdr w:val="none" w:sz="0" w:space="0" w:color="auto" w:frame="1"/>
            <w:lang w:eastAsia="ru-RU"/>
          </w:rPr>
          <w:t>Емельянова К.С.</w:t>
        </w:r>
      </w:hyperlink>
      <w:r>
        <w:rPr>
          <w:rFonts w:ascii="inherit" w:eastAsia="Times New Roman" w:hAnsi="inherit" w:cs="Times New Roman"/>
          <w:color w:val="4D637A"/>
          <w:sz w:val="18"/>
          <w:szCs w:val="18"/>
          <w:u w:val="single"/>
          <w:bdr w:val="none" w:sz="0" w:space="0" w:color="auto" w:frame="1"/>
          <w:lang w:eastAsia="ru-RU"/>
        </w:rPr>
        <w:t xml:space="preserve"> </w:t>
      </w:r>
      <w:hyperlink r:id="rId11" w:history="1">
        <w:proofErr w:type="spellStart"/>
        <w:r w:rsidRPr="004739BB">
          <w:rPr>
            <w:rFonts w:ascii="inherit" w:eastAsia="Times New Roman" w:hAnsi="inherit" w:cs="Times New Roman"/>
            <w:color w:val="4D637A"/>
            <w:sz w:val="18"/>
            <w:szCs w:val="18"/>
            <w:u w:val="single"/>
            <w:bdr w:val="none" w:sz="0" w:space="0" w:color="auto" w:frame="1"/>
            <w:lang w:eastAsia="ru-RU"/>
          </w:rPr>
          <w:t>Протопопова</w:t>
        </w:r>
        <w:proofErr w:type="spellEnd"/>
        <w:r w:rsidRPr="004739BB">
          <w:rPr>
            <w:rFonts w:ascii="inherit" w:eastAsia="Times New Roman" w:hAnsi="inherit" w:cs="Times New Roman"/>
            <w:color w:val="4D637A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А.А.</w:t>
        </w:r>
      </w:hyperlink>
      <w:r>
        <w:rPr>
          <w:rFonts w:ascii="inherit" w:eastAsia="Times New Roman" w:hAnsi="inherit" w:cs="Times New Roman"/>
          <w:color w:val="4D637A"/>
          <w:sz w:val="18"/>
          <w:szCs w:val="18"/>
          <w:u w:val="single"/>
          <w:bdr w:val="none" w:sz="0" w:space="0" w:color="auto" w:frame="1"/>
          <w:lang w:eastAsia="ru-RU"/>
        </w:rPr>
        <w:t xml:space="preserve"> </w:t>
      </w:r>
      <w:hyperlink r:id="rId12" w:history="1">
        <w:proofErr w:type="spellStart"/>
        <w:r w:rsidRPr="004739BB">
          <w:rPr>
            <w:rFonts w:ascii="inherit" w:eastAsia="Times New Roman" w:hAnsi="inherit" w:cs="Times New Roman"/>
            <w:color w:val="4D637A"/>
            <w:sz w:val="18"/>
            <w:szCs w:val="18"/>
            <w:u w:val="single"/>
            <w:bdr w:val="none" w:sz="0" w:space="0" w:color="auto" w:frame="1"/>
            <w:lang w:eastAsia="ru-RU"/>
          </w:rPr>
          <w:t>Котяков</w:t>
        </w:r>
        <w:proofErr w:type="spellEnd"/>
        <w:r w:rsidRPr="004739BB">
          <w:rPr>
            <w:rFonts w:ascii="inherit" w:eastAsia="Times New Roman" w:hAnsi="inherit" w:cs="Times New Roman"/>
            <w:color w:val="4D637A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А.В.</w:t>
        </w:r>
      </w:hyperlink>
    </w:p>
    <w:p w:rsidR="001C46DD" w:rsidRDefault="001C46DD" w:rsidP="001C46DD">
      <w:pPr>
        <w:spacing w:after="0" w:line="240" w:lineRule="auto"/>
        <w:textAlignment w:val="baseline"/>
        <w:rPr>
          <w:rFonts w:ascii="inherit" w:eastAsia="Times New Roman" w:hAnsi="inherit" w:cs="Times New Roman"/>
          <w:color w:val="4D637A"/>
          <w:sz w:val="18"/>
          <w:szCs w:val="18"/>
          <w:u w:val="single"/>
          <w:bdr w:val="none" w:sz="0" w:space="0" w:color="auto" w:frame="1"/>
          <w:lang w:eastAsia="ru-RU"/>
        </w:rPr>
      </w:pPr>
    </w:p>
    <w:p w:rsidR="001C46DD" w:rsidRDefault="001C46DD" w:rsidP="001C46DD">
      <w:pPr>
        <w:spacing w:after="0" w:line="240" w:lineRule="auto"/>
        <w:textAlignment w:val="baseline"/>
        <w:rPr>
          <w:rFonts w:ascii="inherit" w:eastAsia="Times New Roman" w:hAnsi="inherit" w:cs="Times New Roman"/>
          <w:color w:val="4D637A"/>
          <w:sz w:val="18"/>
          <w:szCs w:val="18"/>
          <w:u w:val="single"/>
          <w:bdr w:val="none" w:sz="0" w:space="0" w:color="auto" w:frame="1"/>
          <w:lang w:eastAsia="ru-RU"/>
        </w:rPr>
      </w:pPr>
    </w:p>
    <w:p w:rsidR="001C46DD" w:rsidRDefault="001C46DD" w:rsidP="001C46DD">
      <w:pPr>
        <w:spacing w:after="0" w:line="240" w:lineRule="auto"/>
        <w:textAlignment w:val="baseline"/>
        <w:rPr>
          <w:rFonts w:ascii="inherit" w:eastAsia="Times New Roman" w:hAnsi="inherit" w:cs="Times New Roman"/>
          <w:color w:val="4D637A"/>
          <w:sz w:val="18"/>
          <w:szCs w:val="18"/>
          <w:u w:val="single"/>
          <w:bdr w:val="none" w:sz="0" w:space="0" w:color="auto" w:frame="1"/>
          <w:lang w:eastAsia="ru-RU"/>
        </w:rPr>
      </w:pPr>
    </w:p>
    <w:p w:rsidR="001C46DD" w:rsidRDefault="001C46DD" w:rsidP="001C46DD">
      <w:pPr>
        <w:spacing w:after="0" w:line="240" w:lineRule="auto"/>
        <w:textAlignment w:val="baseline"/>
        <w:rPr>
          <w:rFonts w:ascii="inherit" w:eastAsia="Times New Roman" w:hAnsi="inherit" w:cs="Times New Roman"/>
          <w:color w:val="4D637A"/>
          <w:sz w:val="18"/>
          <w:szCs w:val="18"/>
          <w:u w:val="single"/>
          <w:bdr w:val="none" w:sz="0" w:space="0" w:color="auto" w:frame="1"/>
          <w:lang w:eastAsia="ru-RU"/>
        </w:rPr>
      </w:pPr>
    </w:p>
    <w:p w:rsidR="001C46DD" w:rsidRDefault="001C46DD" w:rsidP="001C46DD">
      <w:pPr>
        <w:spacing w:after="0" w:line="240" w:lineRule="auto"/>
        <w:textAlignment w:val="baseline"/>
        <w:rPr>
          <w:rFonts w:ascii="inherit" w:eastAsia="Times New Roman" w:hAnsi="inherit" w:cs="Times New Roman"/>
          <w:color w:val="4D637A"/>
          <w:sz w:val="18"/>
          <w:szCs w:val="18"/>
          <w:u w:val="single"/>
          <w:bdr w:val="none" w:sz="0" w:space="0" w:color="auto" w:frame="1"/>
          <w:lang w:eastAsia="ru-RU"/>
        </w:rPr>
      </w:pPr>
    </w:p>
    <w:p w:rsidR="001C46DD" w:rsidRDefault="001C46DD" w:rsidP="001C46DD">
      <w:pPr>
        <w:spacing w:after="0" w:line="240" w:lineRule="auto"/>
        <w:textAlignment w:val="baseline"/>
        <w:rPr>
          <w:rFonts w:ascii="inherit" w:eastAsia="Times New Roman" w:hAnsi="inherit" w:cs="Times New Roman"/>
          <w:color w:val="4D637A"/>
          <w:sz w:val="18"/>
          <w:szCs w:val="18"/>
          <w:u w:val="single"/>
          <w:bdr w:val="none" w:sz="0" w:space="0" w:color="auto" w:frame="1"/>
          <w:lang w:eastAsia="ru-RU"/>
        </w:rPr>
      </w:pPr>
    </w:p>
    <w:p w:rsidR="001C46DD" w:rsidRPr="004739BB" w:rsidRDefault="001C46DD" w:rsidP="001C46DD">
      <w:pPr>
        <w:spacing w:after="0" w:line="240" w:lineRule="auto"/>
        <w:textAlignment w:val="baseline"/>
        <w:outlineLvl w:val="1"/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</w:pPr>
      <w:hyperlink r:id="rId13" w:history="1">
        <w:r w:rsidRPr="004739BB">
          <w:rPr>
            <w:rFonts w:ascii="Helvetica" w:eastAsia="Times New Roman" w:hAnsi="Helvetica" w:cs="Helvetica"/>
            <w:color w:val="000000"/>
            <w:sz w:val="27"/>
            <w:szCs w:val="27"/>
            <w:u w:val="single"/>
            <w:bdr w:val="none" w:sz="0" w:space="0" w:color="auto" w:frame="1"/>
            <w:lang w:eastAsia="ru-RU"/>
          </w:rPr>
          <w:t>Проект капитального ремонта фасадов жилых домов серии 1-335. АБ «ЗАРЯ»</w:t>
        </w:r>
      </w:hyperlink>
    </w:p>
    <w:p w:rsidR="001C46DD" w:rsidRDefault="001C46DD" w:rsidP="001C46DD">
      <w:pPr>
        <w:spacing w:after="0" w:line="240" w:lineRule="auto"/>
        <w:textAlignment w:val="baseline"/>
      </w:pPr>
    </w:p>
    <w:p w:rsidR="001C46DD" w:rsidRDefault="001C46DD" w:rsidP="001C46DD">
      <w:pPr>
        <w:spacing w:after="0" w:line="240" w:lineRule="auto"/>
        <w:textAlignment w:val="baseline"/>
      </w:pPr>
      <w:r w:rsidRPr="004739BB">
        <w:rPr>
          <w:rFonts w:ascii="Times New Roman" w:eastAsia="Times New Roman" w:hAnsi="Times New Roman" w:cs="Times New Roman"/>
          <w:noProof/>
          <w:color w:val="4D637A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5F0A2D75" wp14:editId="247EBBA5">
            <wp:extent cx="5568119" cy="3971925"/>
            <wp:effectExtent l="0" t="0" r="0" b="0"/>
            <wp:docPr id="2" name="Рисунок 2" descr="Проект капитального ремонта фасадов жилых домов серии 1-335. АБ «ЗАРЯ»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роект капитального ремонта фасадов жилых домов серии 1-335. АБ «ЗАРЯ»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9021" cy="402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6DD" w:rsidRDefault="001C46DD" w:rsidP="001C46DD">
      <w:pPr>
        <w:spacing w:after="0" w:line="240" w:lineRule="auto"/>
        <w:textAlignment w:val="baseline"/>
      </w:pPr>
    </w:p>
    <w:p w:rsidR="001C46DD" w:rsidRDefault="001C46DD" w:rsidP="001C46DD">
      <w:pPr>
        <w:spacing w:after="0" w:line="240" w:lineRule="auto"/>
        <w:textAlignment w:val="baseline"/>
      </w:pPr>
    </w:p>
    <w:p w:rsidR="001C46DD" w:rsidRPr="004739BB" w:rsidRDefault="001C46DD" w:rsidP="001C46D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BB">
        <w:rPr>
          <w:rFonts w:ascii="Times New Roman" w:eastAsia="Times New Roman" w:hAnsi="Times New Roman" w:cs="Times New Roman"/>
          <w:sz w:val="24"/>
          <w:szCs w:val="24"/>
          <w:lang w:eastAsia="ru-RU"/>
        </w:rPr>
        <w:t>Эскизный проект капитального ремонта фасадов жилых домов серии 1-335</w:t>
      </w:r>
    </w:p>
    <w:p w:rsidR="001C46DD" w:rsidRPr="004739BB" w:rsidRDefault="001C46DD" w:rsidP="001C46D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BB">
        <w:rPr>
          <w:rFonts w:ascii="Times New Roman" w:eastAsia="Times New Roman" w:hAnsi="Times New Roman" w:cs="Times New Roman"/>
          <w:sz w:val="24"/>
          <w:szCs w:val="24"/>
          <w:lang w:eastAsia="ru-RU"/>
        </w:rPr>
        <w:t>РФ, Удмуртская Республика, г. Ижевск, территория Индустриального района</w:t>
      </w:r>
    </w:p>
    <w:p w:rsidR="001C46DD" w:rsidRPr="004739BB" w:rsidRDefault="001C46DD" w:rsidP="001C46D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BB">
        <w:rPr>
          <w:rFonts w:ascii="Times New Roman" w:eastAsia="Times New Roman" w:hAnsi="Times New Roman" w:cs="Times New Roman"/>
          <w:sz w:val="24"/>
          <w:szCs w:val="24"/>
          <w:lang w:eastAsia="ru-RU"/>
        </w:rPr>
        <w:t>2019 г.</w:t>
      </w:r>
    </w:p>
    <w:p w:rsidR="001C46DD" w:rsidRPr="004739BB" w:rsidRDefault="001C46DD" w:rsidP="001C46D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history="1">
        <w:r w:rsidRPr="004739BB">
          <w:rPr>
            <w:rFonts w:ascii="inherit" w:eastAsia="Times New Roman" w:hAnsi="inherit" w:cs="Times New Roman"/>
            <w:color w:val="4D637A"/>
            <w:sz w:val="18"/>
            <w:szCs w:val="18"/>
            <w:u w:val="single"/>
            <w:bdr w:val="none" w:sz="0" w:space="0" w:color="auto" w:frame="1"/>
            <w:lang w:eastAsia="ru-RU"/>
          </w:rPr>
          <w:t>Захаров Р.И.</w:t>
        </w:r>
      </w:hyperlink>
    </w:p>
    <w:p w:rsidR="001C46DD" w:rsidRDefault="001C46DD" w:rsidP="001C46DD">
      <w:pPr>
        <w:spacing w:after="0" w:line="240" w:lineRule="auto"/>
        <w:textAlignment w:val="baseline"/>
      </w:pPr>
    </w:p>
    <w:p w:rsidR="001C46DD" w:rsidRDefault="001C46DD" w:rsidP="001C46DD">
      <w:pPr>
        <w:spacing w:after="0" w:line="240" w:lineRule="auto"/>
        <w:textAlignment w:val="baseline"/>
      </w:pPr>
    </w:p>
    <w:p w:rsidR="001C46DD" w:rsidRDefault="001C46DD" w:rsidP="001C46DD">
      <w:pPr>
        <w:spacing w:after="0" w:line="240" w:lineRule="auto"/>
        <w:textAlignment w:val="baseline"/>
      </w:pPr>
    </w:p>
    <w:p w:rsidR="001C46DD" w:rsidRDefault="001C46DD" w:rsidP="001C46DD">
      <w:pPr>
        <w:spacing w:after="0" w:line="240" w:lineRule="auto"/>
        <w:textAlignment w:val="baseline"/>
      </w:pPr>
      <w:r w:rsidRPr="000A77F1">
        <w:rPr>
          <w:rFonts w:ascii="Arial" w:eastAsia="Times New Roman" w:hAnsi="Arial" w:cs="Arial"/>
          <w:noProof/>
          <w:sz w:val="2"/>
          <w:szCs w:val="2"/>
          <w:lang w:eastAsia="ru-RU"/>
        </w:rPr>
        <w:drawing>
          <wp:inline distT="0" distB="0" distL="0" distR="0" wp14:anchorId="440205FE" wp14:editId="1CACBEA3">
            <wp:extent cx="2105025" cy="3123947"/>
            <wp:effectExtent l="0" t="0" r="0" b="635"/>
            <wp:docPr id="3" name="Рисунок 3" descr="УДК 72.012.72 ОБЩЕСТВЕННЫЕ ПРОСТРАНСТВА КАК ОБЪЕКТЫ ГУМАНИЗАЦИИ ГОРО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УДК 72.012.72 ОБЩЕСТВЕННЫЕ ПРОСТРАНСТВА КАК ОБЪЕКТЫ ГУМАНИЗАЦИИ ГОРОД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518" cy="3152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E81BC3">
        <w:t xml:space="preserve">    </w:t>
      </w:r>
      <w:r>
        <w:t xml:space="preserve">  </w:t>
      </w:r>
      <w:r w:rsidRPr="000A77F1">
        <w:rPr>
          <w:rFonts w:ascii="Arial" w:eastAsia="Times New Roman" w:hAnsi="Arial" w:cs="Arial"/>
          <w:noProof/>
          <w:sz w:val="2"/>
          <w:szCs w:val="2"/>
          <w:lang w:eastAsia="ru-RU"/>
        </w:rPr>
        <w:drawing>
          <wp:inline distT="0" distB="0" distL="0" distR="0" wp14:anchorId="182AC375" wp14:editId="3B992556">
            <wp:extent cx="2924175" cy="3079716"/>
            <wp:effectExtent l="0" t="0" r="0" b="6985"/>
            <wp:docPr id="4" name="Рисунок 4" descr="Формирование архитектурной среды пешеходных пространств в контекс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Формирование архитектурной среды пешеходных пространств в контексте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075" cy="3137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BC3" w:rsidRDefault="00E81BC3" w:rsidP="001C46DD">
      <w:pPr>
        <w:spacing w:after="0" w:line="240" w:lineRule="auto"/>
        <w:textAlignment w:val="baseline"/>
      </w:pPr>
      <w:r w:rsidRPr="000A77F1">
        <w:rPr>
          <w:rFonts w:ascii="Arial" w:eastAsia="Times New Roman" w:hAnsi="Arial" w:cs="Arial"/>
          <w:noProof/>
          <w:sz w:val="2"/>
          <w:szCs w:val="2"/>
          <w:lang w:eastAsia="ru-RU"/>
        </w:rPr>
        <w:lastRenderedPageBreak/>
        <w:drawing>
          <wp:inline distT="0" distB="0" distL="0" distR="0" wp14:anchorId="0E1C5DE6" wp14:editId="714AEE8F">
            <wp:extent cx="5013960" cy="2400300"/>
            <wp:effectExtent l="0" t="0" r="0" b="0"/>
            <wp:docPr id="5" name="Рисунок 5" descr="Афиша - Wow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Афиша - Wowhau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1210" cy="2437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BC3" w:rsidRDefault="00E81BC3" w:rsidP="001C46DD">
      <w:pPr>
        <w:spacing w:after="0" w:line="240" w:lineRule="auto"/>
        <w:textAlignment w:val="baseline"/>
      </w:pPr>
    </w:p>
    <w:p w:rsidR="00E81BC3" w:rsidRDefault="00E81BC3" w:rsidP="001C46DD">
      <w:pPr>
        <w:spacing w:after="0" w:line="240" w:lineRule="auto"/>
        <w:textAlignment w:val="baseline"/>
      </w:pPr>
    </w:p>
    <w:p w:rsidR="00E81BC3" w:rsidRDefault="00E81BC3" w:rsidP="001C46DD">
      <w:pPr>
        <w:spacing w:after="0" w:line="240" w:lineRule="auto"/>
        <w:textAlignment w:val="baseline"/>
      </w:pPr>
    </w:p>
    <w:p w:rsidR="00E81BC3" w:rsidRDefault="00E81BC3" w:rsidP="001C46DD">
      <w:pPr>
        <w:spacing w:after="0" w:line="240" w:lineRule="auto"/>
        <w:textAlignment w:val="baseline"/>
      </w:pPr>
      <w:r w:rsidRPr="000A77F1">
        <w:rPr>
          <w:rFonts w:ascii="Arial" w:eastAsia="Times New Roman" w:hAnsi="Arial" w:cs="Arial"/>
          <w:noProof/>
          <w:sz w:val="2"/>
          <w:szCs w:val="2"/>
          <w:lang w:eastAsia="ru-RU"/>
        </w:rPr>
        <w:drawing>
          <wp:inline distT="0" distB="0" distL="0" distR="0" wp14:anchorId="5D988C6B" wp14:editId="404FC438">
            <wp:extent cx="3137551" cy="3905250"/>
            <wp:effectExtent l="0" t="0" r="5715" b="0"/>
            <wp:docPr id="6" name="Рисунок 6" descr="Методические рекомендации «Методические рекомендации по проектированию  комплексов общественных центров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Методические рекомендации «Методические рекомендации по проектированию  комплексов общественных центров»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906" cy="3941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BC3" w:rsidRDefault="00E81BC3" w:rsidP="001C46DD">
      <w:pPr>
        <w:spacing w:after="0" w:line="240" w:lineRule="auto"/>
        <w:textAlignment w:val="baseline"/>
      </w:pPr>
      <w:r>
        <w:t xml:space="preserve">                                                </w:t>
      </w:r>
      <w:bookmarkStart w:id="0" w:name="_GoBack"/>
      <w:bookmarkEnd w:id="0"/>
      <w:r>
        <w:t xml:space="preserve">         </w:t>
      </w:r>
    </w:p>
    <w:p w:rsidR="00E81BC3" w:rsidRDefault="00E81BC3" w:rsidP="001C46DD">
      <w:pPr>
        <w:spacing w:after="0" w:line="240" w:lineRule="auto"/>
        <w:textAlignment w:val="baseline"/>
      </w:pPr>
      <w:r>
        <w:t xml:space="preserve">   </w:t>
      </w:r>
    </w:p>
    <w:p w:rsidR="00E81BC3" w:rsidRDefault="00E81BC3" w:rsidP="001C46DD">
      <w:pPr>
        <w:spacing w:after="0" w:line="240" w:lineRule="auto"/>
        <w:textAlignment w:val="baseline"/>
      </w:pPr>
      <w:r>
        <w:t xml:space="preserve">                                                   </w:t>
      </w:r>
      <w:r w:rsidRPr="000A77F1">
        <w:rPr>
          <w:rFonts w:ascii="Arial" w:eastAsia="Times New Roman" w:hAnsi="Arial" w:cs="Arial"/>
          <w:noProof/>
          <w:sz w:val="2"/>
          <w:szCs w:val="2"/>
          <w:lang w:eastAsia="ru-RU"/>
        </w:rPr>
        <w:drawing>
          <wp:inline distT="0" distB="0" distL="0" distR="0" wp14:anchorId="7A1EBE34" wp14:editId="0873B7C5">
            <wp:extent cx="3531193" cy="2009775"/>
            <wp:effectExtent l="0" t="0" r="0" b="0"/>
            <wp:docPr id="7" name="Рисунок 7" descr="Архитектурный диз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Архитектурный дизайн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6726" cy="2058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1B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3E1D2D"/>
    <w:multiLevelType w:val="multilevel"/>
    <w:tmpl w:val="F334B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4C6"/>
    <w:rsid w:val="001C46DD"/>
    <w:rsid w:val="005814C6"/>
    <w:rsid w:val="009D4FC6"/>
    <w:rsid w:val="00E81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391C2F-301F-4BF8-A63D-157347AAD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46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otalarch.com/taxonomy/term/2229" TargetMode="External"/><Relationship Id="rId13" Type="http://schemas.openxmlformats.org/officeDocument/2006/relationships/hyperlink" Target="http://totalarch.com/facades_buildings_1-335_series/130319" TargetMode="External"/><Relationship Id="rId18" Type="http://schemas.openxmlformats.org/officeDocument/2006/relationships/image" Target="media/image5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totalarch.com/taxonomy/term/2228" TargetMode="External"/><Relationship Id="rId12" Type="http://schemas.openxmlformats.org/officeDocument/2006/relationships/hyperlink" Target="http://totalarch.com/taxonomy/term/2233" TargetMode="External"/><Relationship Id="rId17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image" Target="media/image7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totalarch.com/taxonomy/term/2232" TargetMode="External"/><Relationship Id="rId5" Type="http://schemas.openxmlformats.org/officeDocument/2006/relationships/hyperlink" Target="http://totalarch.com/facades_buildings_1-335_series/095911" TargetMode="External"/><Relationship Id="rId15" Type="http://schemas.openxmlformats.org/officeDocument/2006/relationships/hyperlink" Target="http://totalarch.com/taxonomy/term/2226" TargetMode="External"/><Relationship Id="rId10" Type="http://schemas.openxmlformats.org/officeDocument/2006/relationships/hyperlink" Target="http://totalarch.com/taxonomy/term/2231" TargetMode="External"/><Relationship Id="rId19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hyperlink" Target="http://totalarch.com/taxonomy/term/2230" TargetMode="External"/><Relationship Id="rId14" Type="http://schemas.openxmlformats.org/officeDocument/2006/relationships/image" Target="media/image2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2021-11-20T07:20:00Z</dcterms:created>
  <dcterms:modified xsi:type="dcterms:W3CDTF">2021-11-20T07:36:00Z</dcterms:modified>
</cp:coreProperties>
</file>